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6F7226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6F7226" w:rsidP="006F7226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F458AD">
        <w:rPr>
          <w:b/>
          <w:sz w:val="28"/>
          <w:szCs w:val="28"/>
        </w:rPr>
        <w:t xml:space="preserve">d Semester Examination </w:t>
      </w:r>
      <w:r w:rsidR="0024658D">
        <w:rPr>
          <w:b/>
          <w:sz w:val="28"/>
          <w:szCs w:val="28"/>
        </w:rPr>
        <w:t>–  Nov/Dec - 2017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3927B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927B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9454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F458AD">
              <w:rPr>
                <w:b/>
              </w:rPr>
              <w:t>6MA1002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927B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458A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CALCULUS AND TRANSFORMS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3927B6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3927B6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927B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27B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67668" w:rsidP="00567668">
            <w:r>
              <w:t xml:space="preserve">Verify Rolle’s Theorem for </w:t>
            </w:r>
            <w:r w:rsidRPr="00567668">
              <w:rPr>
                <w:position w:val="-24"/>
              </w:rPr>
              <w:object w:dxaOrig="56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.85pt;height:30.9pt" o:ole="">
                  <v:imagedata r:id="rId7" o:title=""/>
                </v:shape>
                <o:OLEObject Type="Embed" ProgID="Equation.3" ShapeID="_x0000_i1025" DrawAspect="Content" ObjectID="_1572344138" r:id="rId8"/>
              </w:object>
            </w:r>
            <w:r>
              <w:t xml:space="preserve"> in </w:t>
            </w:r>
            <w:r w:rsidR="00621380" w:rsidRPr="00567668">
              <w:rPr>
                <w:position w:val="-10"/>
              </w:rPr>
              <w:object w:dxaOrig="600" w:dyaOrig="320">
                <v:shape id="_x0000_i1026" type="#_x0000_t75" style="width:30.05pt;height:15.9pt" o:ole="">
                  <v:imagedata r:id="rId9" o:title=""/>
                </v:shape>
                <o:OLEObject Type="Embed" ProgID="Equation.3" ShapeID="_x0000_i1026" DrawAspect="Content" ObjectID="_1572344139" r:id="rId10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A597D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927B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27B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21380" w:rsidP="00F458AD">
            <w:r>
              <w:t xml:space="preserve">If </w:t>
            </w:r>
            <w:r w:rsidRPr="00621380">
              <w:rPr>
                <w:position w:val="-10"/>
              </w:rPr>
              <w:object w:dxaOrig="1400" w:dyaOrig="320">
                <v:shape id="_x0000_i1027" type="#_x0000_t75" style="width:69.8pt;height:15.9pt" o:ole="">
                  <v:imagedata r:id="rId11" o:title=""/>
                </v:shape>
                <o:OLEObject Type="Embed" ProgID="Equation.3" ShapeID="_x0000_i1027" DrawAspect="Content" ObjectID="_1572344140" r:id="rId12"/>
              </w:object>
            </w:r>
            <w:r>
              <w:t xml:space="preserve">prove that </w:t>
            </w:r>
            <w:r w:rsidRPr="00621380">
              <w:rPr>
                <w:position w:val="-24"/>
              </w:rPr>
              <w:object w:dxaOrig="2860" w:dyaOrig="660">
                <v:shape id="_x0000_i1028" type="#_x0000_t75" style="width:143.1pt;height:33.15pt" o:ole="">
                  <v:imagedata r:id="rId13" o:title=""/>
                </v:shape>
                <o:OLEObject Type="Embed" ProgID="Equation.3" ShapeID="_x0000_i1028" DrawAspect="Content" ObjectID="_1572344141" r:id="rId14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A597D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927B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927B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27B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06B63" w:rsidRDefault="00621380" w:rsidP="00670A67">
            <w:r>
              <w:t xml:space="preserve">Find the nth derivative of </w:t>
            </w:r>
            <w:r w:rsidRPr="00621380">
              <w:rPr>
                <w:position w:val="-10"/>
              </w:rPr>
              <w:object w:dxaOrig="1140" w:dyaOrig="360">
                <v:shape id="_x0000_i1029" type="#_x0000_t75" style="width:57pt;height:18.1pt" o:ole="">
                  <v:imagedata r:id="rId15" o:title=""/>
                </v:shape>
                <o:OLEObject Type="Embed" ProgID="Equation.3" ShapeID="_x0000_i1029" DrawAspect="Content" ObjectID="_1572344142" r:id="rId16"/>
              </w:object>
            </w:r>
          </w:p>
          <w:p w:rsidR="005D0F4A" w:rsidRPr="00EF5853" w:rsidRDefault="005D0F4A" w:rsidP="00F458AD"/>
        </w:tc>
        <w:tc>
          <w:tcPr>
            <w:tcW w:w="1116" w:type="dxa"/>
            <w:shd w:val="clear" w:color="auto" w:fill="auto"/>
          </w:tcPr>
          <w:p w:rsidR="005D0F4A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A597D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927B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27B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23D3B" w:rsidRPr="00EF5853" w:rsidRDefault="009B303D" w:rsidP="00621380">
            <w:r>
              <w:t xml:space="preserve">If </w:t>
            </w:r>
            <w:r w:rsidRPr="009B303D">
              <w:rPr>
                <w:position w:val="-10"/>
              </w:rPr>
              <w:object w:dxaOrig="2320" w:dyaOrig="320">
                <v:shape id="_x0000_i1030" type="#_x0000_t75" style="width:116.15pt;height:15.9pt" o:ole="">
                  <v:imagedata r:id="rId17" o:title=""/>
                </v:shape>
                <o:OLEObject Type="Embed" ProgID="Equation.3" ShapeID="_x0000_i1030" DrawAspect="Content" ObjectID="_1572344143" r:id="rId18"/>
              </w:object>
            </w:r>
            <w:r>
              <w:t>using Maclaurin’s</w:t>
            </w:r>
            <w:r w:rsidR="00A90A3E">
              <w:t xml:space="preserve"> </w:t>
            </w:r>
            <w:r w:rsidR="001952D9">
              <w:t>theorem, show</w:t>
            </w:r>
            <w:r>
              <w:t xml:space="preserve"> that for </w:t>
            </w:r>
            <w:r w:rsidRPr="009B303D">
              <w:rPr>
                <w:position w:val="-10"/>
              </w:rPr>
              <w:object w:dxaOrig="960" w:dyaOrig="320">
                <v:shape id="_x0000_i1031" type="#_x0000_t75" style="width:48.15pt;height:15.9pt" o:ole="">
                  <v:imagedata r:id="rId19" o:title=""/>
                </v:shape>
                <o:OLEObject Type="Embed" ProgID="Equation.3" ShapeID="_x0000_i1031" DrawAspect="Content" ObjectID="_1572344144" r:id="rId20"/>
              </w:object>
            </w:r>
            <w:r w:rsidR="003B1AE6" w:rsidRPr="009B303D">
              <w:rPr>
                <w:position w:val="-30"/>
              </w:rPr>
              <w:object w:dxaOrig="3040" w:dyaOrig="720">
                <v:shape id="_x0000_i1032" type="#_x0000_t75" style="width:152.4pt;height:36.2pt" o:ole="">
                  <v:imagedata r:id="rId21" o:title=""/>
                </v:shape>
                <o:OLEObject Type="Embed" ProgID="Equation.3" ShapeID="_x0000_i1032" DrawAspect="Content" ObjectID="_1572344145" r:id="rId22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A597D" w:rsidP="00670A67">
            <w:pPr>
              <w:jc w:val="center"/>
            </w:pPr>
            <w:r>
              <w:t>10</w:t>
            </w:r>
          </w:p>
        </w:tc>
      </w:tr>
      <w:tr w:rsidR="00FD3DC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D3DCC" w:rsidRPr="00EF5853" w:rsidRDefault="00FD3DCC" w:rsidP="003927B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FD3DCC" w:rsidRPr="00EF5853" w:rsidRDefault="00FD3DCC" w:rsidP="003927B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D3DCC" w:rsidRPr="00EF5853" w:rsidRDefault="00D041A8" w:rsidP="00FC3B63">
            <w:r>
              <w:t xml:space="preserve">Evaluate </w:t>
            </w:r>
            <w:r w:rsidRPr="00D041A8">
              <w:rPr>
                <w:position w:val="-16"/>
              </w:rPr>
              <w:object w:dxaOrig="980" w:dyaOrig="440">
                <v:shape id="_x0000_i1033" type="#_x0000_t75" style="width:48.6pt;height:21.65pt" o:ole="">
                  <v:imagedata r:id="rId23" o:title=""/>
                </v:shape>
                <o:OLEObject Type="Embed" ProgID="Equation.3" ShapeID="_x0000_i1033" DrawAspect="Content" ObjectID="_1572344146" r:id="rId24"/>
              </w:object>
            </w:r>
            <w:r>
              <w:t xml:space="preserve"> over the positive quadrant of the circle </w:t>
            </w:r>
            <w:r w:rsidRPr="00D041A8">
              <w:rPr>
                <w:position w:val="-10"/>
              </w:rPr>
              <w:object w:dxaOrig="1140" w:dyaOrig="360">
                <v:shape id="_x0000_i1034" type="#_x0000_t75" style="width:57pt;height:18.1pt" o:ole="">
                  <v:imagedata r:id="rId25" o:title=""/>
                </v:shape>
                <o:OLEObject Type="Embed" ProgID="Equation.3" ShapeID="_x0000_i1034" DrawAspect="Content" ObjectID="_1572344147" r:id="rId26"/>
              </w:objec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A70594" w:rsidP="00FC3B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FD3DCC" w:rsidRPr="005814FF" w:rsidRDefault="003A597D" w:rsidP="00FC3B63">
            <w:pPr>
              <w:jc w:val="center"/>
            </w:pPr>
            <w:r>
              <w:t>10</w:t>
            </w:r>
          </w:p>
        </w:tc>
      </w:tr>
      <w:tr w:rsidR="00FD3DC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D3DCC" w:rsidRPr="00EF5853" w:rsidRDefault="00FD3DCC" w:rsidP="003927B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3DCC" w:rsidRPr="00EF5853" w:rsidRDefault="00FD3DCC" w:rsidP="003927B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D3DCC" w:rsidRPr="00EF5853" w:rsidRDefault="00153D4D" w:rsidP="00153D4D">
            <w:r>
              <w:t xml:space="preserve">Prove that </w:t>
            </w:r>
            <w:r w:rsidRPr="00153D4D">
              <w:rPr>
                <w:position w:val="-28"/>
              </w:rPr>
              <w:object w:dxaOrig="2020" w:dyaOrig="660">
                <v:shape id="_x0000_i1035" type="#_x0000_t75" style="width:101.15pt;height:33.15pt" o:ole="">
                  <v:imagedata r:id="rId27" o:title=""/>
                </v:shape>
                <o:OLEObject Type="Embed" ProgID="Equation.3" ShapeID="_x0000_i1035" DrawAspect="Content" ObjectID="_1572344148" r:id="rId28"/>
              </w:objec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A70594" w:rsidP="00FC3B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FD3DCC" w:rsidRPr="005814FF" w:rsidRDefault="003A597D" w:rsidP="00FC3B63">
            <w:pPr>
              <w:jc w:val="center"/>
            </w:pPr>
            <w:r>
              <w:t>10</w:t>
            </w:r>
          </w:p>
        </w:tc>
      </w:tr>
      <w:tr w:rsidR="00FD3DC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D3DCC" w:rsidRPr="005814FF" w:rsidRDefault="00FD3DCC" w:rsidP="003927B6">
            <w:pPr>
              <w:jc w:val="center"/>
            </w:pPr>
            <w:r w:rsidRPr="005814FF">
              <w:t>(OR)</w:t>
            </w:r>
          </w:p>
        </w:tc>
      </w:tr>
      <w:tr w:rsidR="00FD3DC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D3DCC" w:rsidRPr="00EF5853" w:rsidRDefault="00FD3DCC" w:rsidP="003927B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FD3DCC" w:rsidRPr="00EF5853" w:rsidRDefault="00FD3DCC" w:rsidP="003927B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66BF2" w:rsidRPr="00EF5853" w:rsidRDefault="00D041A8" w:rsidP="00F458AD">
            <w:r>
              <w:t xml:space="preserve">Find the volume of the ellipsoid </w:t>
            </w:r>
            <w:r w:rsidR="00153D4D" w:rsidRPr="00D041A8">
              <w:rPr>
                <w:position w:val="-24"/>
              </w:rPr>
              <w:object w:dxaOrig="1719" w:dyaOrig="660">
                <v:shape id="_x0000_i1036" type="#_x0000_t75" style="width:86.15pt;height:33.15pt" o:ole="">
                  <v:imagedata r:id="rId29" o:title=""/>
                </v:shape>
                <o:OLEObject Type="Embed" ProgID="Equation.3" ShapeID="_x0000_i1036" DrawAspect="Content" ObjectID="_1572344149" r:id="rId30"/>
              </w:objec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FD3DCC" w:rsidRPr="005814FF" w:rsidRDefault="00D041A8" w:rsidP="00670A67">
            <w:pPr>
              <w:jc w:val="center"/>
            </w:pPr>
            <w:r>
              <w:t>20</w:t>
            </w:r>
          </w:p>
        </w:tc>
      </w:tr>
      <w:tr w:rsidR="00FD3DC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D3DCC" w:rsidRPr="00EF5853" w:rsidRDefault="00FD3DCC" w:rsidP="003927B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FD3DCC" w:rsidRPr="00EF5853" w:rsidRDefault="00FD3DCC" w:rsidP="003927B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D3DCC" w:rsidRPr="00EF5853" w:rsidRDefault="00AB4E32" w:rsidP="006E2B51">
            <w:r>
              <w:t xml:space="preserve">Solve </w:t>
            </w:r>
            <w:r w:rsidRPr="00AB4E32">
              <w:rPr>
                <w:position w:val="-24"/>
              </w:rPr>
              <w:object w:dxaOrig="2580" w:dyaOrig="620">
                <v:shape id="_x0000_i1037" type="#_x0000_t75" style="width:129pt;height:30.9pt" o:ole="">
                  <v:imagedata r:id="rId31" o:title=""/>
                </v:shape>
                <o:OLEObject Type="Embed" ProgID="Equation.3" ShapeID="_x0000_i1037" DrawAspect="Content" ObjectID="_1572344150" r:id="rId32"/>
              </w:objec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FD3DCC" w:rsidRPr="005814FF" w:rsidRDefault="00CD197D" w:rsidP="00670A67">
            <w:pPr>
              <w:jc w:val="center"/>
            </w:pPr>
            <w:r>
              <w:t>10</w:t>
            </w:r>
          </w:p>
        </w:tc>
      </w:tr>
      <w:tr w:rsidR="00FD3DC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D3DCC" w:rsidRPr="00EF5853" w:rsidRDefault="00FD3DCC" w:rsidP="003927B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3DCC" w:rsidRPr="00EF5853" w:rsidRDefault="00FD3DCC" w:rsidP="003927B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D3DCC" w:rsidRPr="00EF5853" w:rsidRDefault="00AB4E32" w:rsidP="00670A67">
            <w:r>
              <w:t xml:space="preserve">Solve </w:t>
            </w:r>
            <w:r w:rsidRPr="00AB4E32">
              <w:rPr>
                <w:position w:val="-24"/>
              </w:rPr>
              <w:object w:dxaOrig="2340" w:dyaOrig="660">
                <v:shape id="_x0000_i1038" type="#_x0000_t75" style="width:117.05pt;height:33.15pt" o:ole="">
                  <v:imagedata r:id="rId33" o:title=""/>
                </v:shape>
                <o:OLEObject Type="Embed" ProgID="Equation.3" ShapeID="_x0000_i1038" DrawAspect="Content" ObjectID="_1572344151" r:id="rId34"/>
              </w:objec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FD3DCC" w:rsidRPr="005814FF" w:rsidRDefault="003A597D" w:rsidP="00670A67">
            <w:pPr>
              <w:jc w:val="center"/>
            </w:pPr>
            <w:r>
              <w:t>10</w:t>
            </w:r>
          </w:p>
        </w:tc>
      </w:tr>
      <w:tr w:rsidR="00FD3DC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D3DCC" w:rsidRPr="005814FF" w:rsidRDefault="00FD3DCC" w:rsidP="003927B6">
            <w:pPr>
              <w:jc w:val="center"/>
            </w:pPr>
            <w:r w:rsidRPr="005814FF">
              <w:t>(OR)</w:t>
            </w:r>
          </w:p>
        </w:tc>
      </w:tr>
      <w:tr w:rsidR="00FD3DC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D3DCC" w:rsidRPr="00EF5853" w:rsidRDefault="00FD3DCC" w:rsidP="003927B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FD3DCC" w:rsidRPr="00EF5853" w:rsidRDefault="00FD3DCC" w:rsidP="003927B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D3DCC" w:rsidRPr="00EF5853" w:rsidRDefault="00414295" w:rsidP="003927B6">
            <w:pPr>
              <w:jc w:val="both"/>
            </w:pPr>
            <w:r>
              <w:t xml:space="preserve">Show that the differential equation for the current i in an electrical circuit containing an inductance L and a resistance R in series and acted on by an electromotive force Esinat satisfies the equation </w:t>
            </w:r>
            <w:r w:rsidRPr="00414295">
              <w:rPr>
                <w:position w:val="-24"/>
              </w:rPr>
              <w:object w:dxaOrig="1920" w:dyaOrig="620">
                <v:shape id="_x0000_i1039" type="#_x0000_t75" style="width:95.85pt;height:30.9pt" o:ole="">
                  <v:imagedata r:id="rId35" o:title=""/>
                </v:shape>
                <o:OLEObject Type="Embed" ProgID="Equation.3" ShapeID="_x0000_i1039" DrawAspect="Content" ObjectID="_1572344152" r:id="rId36"/>
              </w:object>
            </w:r>
            <w:r>
              <w:t>. Find the value of the current at any time t</w:t>
            </w:r>
            <w:r w:rsidR="001952D9">
              <w:t>, if</w:t>
            </w:r>
            <w:r>
              <w:t xml:space="preserve"> initially there is no current in the circuit. </w: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FD3DCC" w:rsidRPr="005814FF" w:rsidRDefault="003A597D" w:rsidP="00670A67">
            <w:pPr>
              <w:jc w:val="center"/>
            </w:pPr>
            <w:r>
              <w:t>20</w:t>
            </w:r>
          </w:p>
        </w:tc>
      </w:tr>
      <w:tr w:rsidR="00FD3DC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D3DCC" w:rsidRPr="00EF5853" w:rsidRDefault="00FD3DCC" w:rsidP="003927B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FD3DCC" w:rsidRPr="00EF5853" w:rsidRDefault="00FD3DCC" w:rsidP="003927B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D115C" w:rsidRDefault="008D115C" w:rsidP="008D115C">
            <w:pPr>
              <w:pStyle w:val="ListParagraph"/>
              <w:spacing w:after="200" w:line="276" w:lineRule="auto"/>
              <w:ind w:left="0"/>
            </w:pPr>
            <w:r>
              <w:t xml:space="preserve">Find the Fourier transform of </w:t>
            </w:r>
            <w:r w:rsidRPr="00B45A17">
              <w:rPr>
                <w:position w:val="-14"/>
              </w:rPr>
              <w:object w:dxaOrig="1939" w:dyaOrig="400">
                <v:shape id="_x0000_i1040" type="#_x0000_t75" style="width:97.6pt;height:20.3pt" o:ole="">
                  <v:imagedata r:id="rId37" o:title=""/>
                </v:shape>
                <o:OLEObject Type="Embed" ProgID="Equation.3" ShapeID="_x0000_i1040" DrawAspect="Content" ObjectID="_1572344153" r:id="rId38"/>
              </w:object>
            </w:r>
            <w:r>
              <w:t>,</w:t>
            </w:r>
          </w:p>
          <w:p w:rsidR="008D115C" w:rsidRDefault="008D115C" w:rsidP="008D115C">
            <w:pPr>
              <w:pStyle w:val="ListParagraph"/>
              <w:ind w:left="1080"/>
            </w:pPr>
            <w:r w:rsidRPr="00B45A17">
              <w:rPr>
                <w:position w:val="-14"/>
              </w:rPr>
              <w:object w:dxaOrig="980" w:dyaOrig="400">
                <v:shape id="_x0000_i1041" type="#_x0000_t75" style="width:49.45pt;height:20.3pt" o:ole="">
                  <v:imagedata r:id="rId39" o:title=""/>
                </v:shape>
                <o:OLEObject Type="Embed" ProgID="Equation.3" ShapeID="_x0000_i1041" DrawAspect="Content" ObjectID="_1572344154" r:id="rId40"/>
              </w:object>
            </w:r>
          </w:p>
          <w:p w:rsidR="00C246A8" w:rsidRPr="00EF5853" w:rsidRDefault="008D115C" w:rsidP="008D115C">
            <w:r>
              <w:t xml:space="preserve">Hence evaluate </w:t>
            </w:r>
            <w:r w:rsidRPr="00B45A17">
              <w:rPr>
                <w:position w:val="-32"/>
              </w:rPr>
              <w:object w:dxaOrig="2400" w:dyaOrig="760">
                <v:shape id="_x0000_i1042" type="#_x0000_t75" style="width:120.15pt;height:37.55pt" o:ole="">
                  <v:imagedata r:id="rId41" o:title=""/>
                </v:shape>
                <o:OLEObject Type="Embed" ProgID="Equation.3" ShapeID="_x0000_i1042" DrawAspect="Content" ObjectID="_1572344155" r:id="rId42"/>
              </w:object>
            </w:r>
            <w:bookmarkStart w:id="0" w:name="_GoBack"/>
            <w:bookmarkEnd w:id="0"/>
          </w:p>
        </w:tc>
        <w:tc>
          <w:tcPr>
            <w:tcW w:w="1116" w:type="dxa"/>
            <w:shd w:val="clear" w:color="auto" w:fill="auto"/>
          </w:tcPr>
          <w:p w:rsidR="00FD3DCC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FD3DCC" w:rsidRPr="005814FF" w:rsidRDefault="008D115C" w:rsidP="00670A67">
            <w:pPr>
              <w:jc w:val="center"/>
            </w:pPr>
            <w:r>
              <w:t>2</w:t>
            </w:r>
            <w:r w:rsidR="003A597D">
              <w:t>0</w:t>
            </w:r>
          </w:p>
        </w:tc>
      </w:tr>
      <w:tr w:rsidR="00FD3DCC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FD3DCC" w:rsidRPr="005814FF" w:rsidRDefault="00FD3DCC" w:rsidP="003927B6">
            <w:pPr>
              <w:jc w:val="center"/>
            </w:pPr>
            <w:r w:rsidRPr="005814FF">
              <w:t>(OR)</w:t>
            </w:r>
          </w:p>
        </w:tc>
      </w:tr>
      <w:tr w:rsidR="00FD3DC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D3DCC" w:rsidRPr="00EF5853" w:rsidRDefault="00FD3DCC" w:rsidP="003927B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FD3DCC" w:rsidRPr="00EF5853" w:rsidRDefault="00FD3DCC" w:rsidP="003927B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910D0" w:rsidRDefault="008D115C" w:rsidP="00670A67">
            <w:r>
              <w:t xml:space="preserve">Find the Laplace Transform of </w:t>
            </w:r>
            <w:r w:rsidRPr="008D115C">
              <w:rPr>
                <w:position w:val="-6"/>
              </w:rPr>
              <w:object w:dxaOrig="999" w:dyaOrig="320">
                <v:shape id="_x0000_i1043" type="#_x0000_t75" style="width:50.35pt;height:15.9pt" o:ole="">
                  <v:imagedata r:id="rId43" o:title=""/>
                </v:shape>
                <o:OLEObject Type="Embed" ProgID="Equation.3" ShapeID="_x0000_i1043" DrawAspect="Content" ObjectID="_1572344156" r:id="rId44"/>
              </w:object>
            </w:r>
            <w:r w:rsidR="00CD197D">
              <w:t>, sinh3t</w:t>
            </w:r>
          </w:p>
          <w:p w:rsidR="008D115C" w:rsidRPr="00EF5853" w:rsidRDefault="008D115C" w:rsidP="00CD197D"/>
        </w:tc>
        <w:tc>
          <w:tcPr>
            <w:tcW w:w="1116" w:type="dxa"/>
            <w:shd w:val="clear" w:color="auto" w:fill="auto"/>
          </w:tcPr>
          <w:p w:rsidR="00FD3DCC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FD3DCC" w:rsidRDefault="00CD197D" w:rsidP="00670A67">
            <w:pPr>
              <w:jc w:val="center"/>
            </w:pPr>
            <w:r>
              <w:t>10</w:t>
            </w:r>
          </w:p>
          <w:p w:rsidR="008D115C" w:rsidRPr="005814FF" w:rsidRDefault="008D115C" w:rsidP="00670A67">
            <w:pPr>
              <w:jc w:val="center"/>
            </w:pPr>
          </w:p>
        </w:tc>
      </w:tr>
      <w:tr w:rsidR="00FD3DC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D3DCC" w:rsidRPr="00EF5853" w:rsidRDefault="00FD3DCC" w:rsidP="003927B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3DCC" w:rsidRPr="00EF5853" w:rsidRDefault="00FD3DCC" w:rsidP="003927B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3109D" w:rsidRPr="00EF5853" w:rsidRDefault="00CD197D" w:rsidP="005A1E31">
            <w:r>
              <w:t xml:space="preserve">  Evaluate </w:t>
            </w:r>
            <w:r w:rsidRPr="008D115C">
              <w:rPr>
                <w:position w:val="-10"/>
              </w:rPr>
              <w:object w:dxaOrig="580" w:dyaOrig="360">
                <v:shape id="_x0000_i1044" type="#_x0000_t75" style="width:29.15pt;height:18.1pt" o:ole="">
                  <v:imagedata r:id="rId45" o:title=""/>
                </v:shape>
                <o:OLEObject Type="Embed" ProgID="Equation.3" ShapeID="_x0000_i1044" DrawAspect="Content" ObjectID="_1572344157" r:id="rId46"/>
              </w:object>
            </w:r>
            <w:r>
              <w:t xml:space="preserve"> and </w:t>
            </w:r>
            <w:r w:rsidRPr="008D115C">
              <w:rPr>
                <w:position w:val="-10"/>
              </w:rPr>
              <w:object w:dxaOrig="880" w:dyaOrig="320">
                <v:shape id="_x0000_i1045" type="#_x0000_t75" style="width:44.15pt;height:15.9pt" o:ole="">
                  <v:imagedata r:id="rId47" o:title=""/>
                </v:shape>
                <o:OLEObject Type="Embed" ProgID="Equation.3" ShapeID="_x0000_i1045" DrawAspect="Content" ObjectID="_1572344158" r:id="rId48"/>
              </w:objec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FD3DCC" w:rsidRPr="005814FF" w:rsidRDefault="00A70594" w:rsidP="00670A67">
            <w:pPr>
              <w:jc w:val="center"/>
            </w:pPr>
            <w:r>
              <w:t>10</w:t>
            </w:r>
          </w:p>
        </w:tc>
      </w:tr>
      <w:tr w:rsidR="00FD3DCC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FD3DCC" w:rsidRPr="00EF5853" w:rsidRDefault="00FD3DCC" w:rsidP="003927B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D3DCC" w:rsidRPr="003927B6" w:rsidRDefault="00FD3DCC" w:rsidP="00670A67">
            <w:pPr>
              <w:rPr>
                <w:b/>
                <w:u w:val="single"/>
              </w:rPr>
            </w:pPr>
            <w:r w:rsidRPr="003927B6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FD3DC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FD3DCC" w:rsidRPr="005814FF" w:rsidRDefault="00FD3DCC" w:rsidP="00670A67">
            <w:pPr>
              <w:jc w:val="center"/>
            </w:pPr>
          </w:p>
        </w:tc>
      </w:tr>
      <w:tr w:rsidR="00FD3DC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D3DCC" w:rsidRPr="00EF5853" w:rsidRDefault="00FD3DCC" w:rsidP="003927B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FD3DCC" w:rsidRPr="00EF5853" w:rsidRDefault="00FD3DCC" w:rsidP="003927B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D3DCC" w:rsidRPr="00EF5853" w:rsidRDefault="00567668" w:rsidP="00A90A3E">
            <w:pPr>
              <w:jc w:val="both"/>
            </w:pPr>
            <w:proofErr w:type="gramStart"/>
            <w:r>
              <w:t xml:space="preserve">Express </w:t>
            </w:r>
            <w:proofErr w:type="gramEnd"/>
            <w:r w:rsidRPr="00567668">
              <w:rPr>
                <w:position w:val="-10"/>
              </w:rPr>
              <w:object w:dxaOrig="2540" w:dyaOrig="320">
                <v:shape id="_x0000_i1046" type="#_x0000_t75" style="width:126.75pt;height:15.9pt" o:ole="">
                  <v:imagedata r:id="rId49" o:title=""/>
                </v:shape>
                <o:OLEObject Type="Embed" ProgID="Equation.3" ShapeID="_x0000_i1046" DrawAspect="Content" ObjectID="_1572344159" r:id="rId50"/>
              </w:object>
            </w:r>
            <w:r>
              <w:t xml:space="preserve">, as a Fourier series of periodicity </w:t>
            </w:r>
            <w:r w:rsidRPr="00567668">
              <w:rPr>
                <w:position w:val="-6"/>
              </w:rPr>
              <w:object w:dxaOrig="360" w:dyaOrig="279">
                <v:shape id="_x0000_i1047" type="#_x0000_t75" style="width:18.1pt;height:14.15pt" o:ole="">
                  <v:imagedata r:id="rId51" o:title=""/>
                </v:shape>
                <o:OLEObject Type="Embed" ProgID="Equation.3" ShapeID="_x0000_i1047" DrawAspect="Content" ObjectID="_1572344160" r:id="rId52"/>
              </w:object>
            </w:r>
            <w:r w:rsidR="00A90A3E">
              <w:t xml:space="preserve"> containing </w:t>
            </w:r>
            <w:proofErr w:type="spellStart"/>
            <w:r w:rsidR="00A90A3E">
              <w:t>i</w:t>
            </w:r>
            <w:proofErr w:type="spellEnd"/>
            <w:r w:rsidR="00A90A3E">
              <w:t>.</w:t>
            </w:r>
            <w:r>
              <w:t xml:space="preserve"> cosine terms only   ii</w:t>
            </w:r>
            <w:r w:rsidR="00A90A3E">
              <w:t>.</w:t>
            </w:r>
            <w:r>
              <w:t xml:space="preserve"> sine terms only.</w: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FD3DCC" w:rsidRPr="005814FF" w:rsidRDefault="00A70594" w:rsidP="00670A67">
            <w:pPr>
              <w:jc w:val="center"/>
            </w:pPr>
            <w:r>
              <w:t>1</w:t>
            </w:r>
            <w:r w:rsidR="00414295">
              <w:t>5</w:t>
            </w:r>
          </w:p>
        </w:tc>
      </w:tr>
      <w:tr w:rsidR="00FD3DCC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D3DCC" w:rsidRPr="00EF5853" w:rsidRDefault="00FD3DCC" w:rsidP="003927B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3DCC" w:rsidRPr="00EF5853" w:rsidRDefault="00FD3DCC" w:rsidP="003927B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D3DCC" w:rsidRPr="00EF5853" w:rsidRDefault="00567668" w:rsidP="00670A67">
            <w:r>
              <w:t xml:space="preserve">State Dirichlet’s conditions. </w:t>
            </w:r>
          </w:p>
        </w:tc>
        <w:tc>
          <w:tcPr>
            <w:tcW w:w="1116" w:type="dxa"/>
            <w:shd w:val="clear" w:color="auto" w:fill="auto"/>
          </w:tcPr>
          <w:p w:rsidR="00FD3DCC" w:rsidRPr="00875196" w:rsidRDefault="00A705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64" w:type="dxa"/>
            <w:shd w:val="clear" w:color="auto" w:fill="auto"/>
          </w:tcPr>
          <w:p w:rsidR="00FD3DCC" w:rsidRPr="005814FF" w:rsidRDefault="00414295" w:rsidP="00670A67">
            <w:pPr>
              <w:jc w:val="center"/>
            </w:pPr>
            <w:r>
              <w:t>5</w:t>
            </w:r>
          </w:p>
        </w:tc>
      </w:tr>
    </w:tbl>
    <w:p w:rsidR="00F22607" w:rsidRPr="00DA2041" w:rsidRDefault="00F22607" w:rsidP="005527A4">
      <w:pPr>
        <w:rPr>
          <w:b/>
          <w:u w:val="single"/>
        </w:rPr>
      </w:pPr>
    </w:p>
    <w:p w:rsidR="001F7E9B" w:rsidRPr="00F22607" w:rsidRDefault="001F7E9B" w:rsidP="002E336A">
      <w:pPr>
        <w:jc w:val="center"/>
      </w:pPr>
      <w:r w:rsidRPr="00F22607">
        <w:t>ALL THE BEST</w:t>
      </w:r>
    </w:p>
    <w:p w:rsidR="00D3698C" w:rsidRPr="001F7E9B" w:rsidRDefault="00D3698C" w:rsidP="00D3698C">
      <w:pPr>
        <w:ind w:left="720"/>
      </w:pPr>
    </w:p>
    <w:sectPr w:rsidR="00D3698C" w:rsidRPr="001F7E9B" w:rsidSect="003927B6">
      <w:pgSz w:w="11907" w:h="16839" w:code="9"/>
      <w:pgMar w:top="576" w:right="576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62A00"/>
    <w:multiLevelType w:val="hybridMultilevel"/>
    <w:tmpl w:val="2A78B6C2"/>
    <w:lvl w:ilvl="0" w:tplc="0E284F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631FD"/>
    <w:multiLevelType w:val="hybridMultilevel"/>
    <w:tmpl w:val="F19233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C70E4E"/>
    <w:multiLevelType w:val="hybridMultilevel"/>
    <w:tmpl w:val="2078191A"/>
    <w:lvl w:ilvl="0" w:tplc="DCD80EA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367F1F"/>
    <w:multiLevelType w:val="hybridMultilevel"/>
    <w:tmpl w:val="5F78EC0A"/>
    <w:lvl w:ilvl="0" w:tplc="CC9C00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81D7177"/>
    <w:multiLevelType w:val="hybridMultilevel"/>
    <w:tmpl w:val="ADE25360"/>
    <w:lvl w:ilvl="0" w:tplc="AB80CC7E">
      <w:start w:val="1"/>
      <w:numFmt w:val="lowerRoman"/>
      <w:lvlText w:val="(%1)"/>
      <w:lvlJc w:val="left"/>
      <w:pPr>
        <w:ind w:left="19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31AC"/>
    <w:rsid w:val="00053617"/>
    <w:rsid w:val="00061821"/>
    <w:rsid w:val="000B43C6"/>
    <w:rsid w:val="000F3EFE"/>
    <w:rsid w:val="000F67FE"/>
    <w:rsid w:val="00153D4D"/>
    <w:rsid w:val="00166BF2"/>
    <w:rsid w:val="00177D9D"/>
    <w:rsid w:val="001952D9"/>
    <w:rsid w:val="001B3740"/>
    <w:rsid w:val="001D1587"/>
    <w:rsid w:val="001D41FE"/>
    <w:rsid w:val="001D670F"/>
    <w:rsid w:val="001E2222"/>
    <w:rsid w:val="001F54D1"/>
    <w:rsid w:val="001F7E9B"/>
    <w:rsid w:val="00246090"/>
    <w:rsid w:val="0024658D"/>
    <w:rsid w:val="002B6E42"/>
    <w:rsid w:val="002C51CC"/>
    <w:rsid w:val="002D09FF"/>
    <w:rsid w:val="002D5AF6"/>
    <w:rsid w:val="002D7611"/>
    <w:rsid w:val="002D76BB"/>
    <w:rsid w:val="002E3177"/>
    <w:rsid w:val="002E336A"/>
    <w:rsid w:val="002E552A"/>
    <w:rsid w:val="00304757"/>
    <w:rsid w:val="00324247"/>
    <w:rsid w:val="00380146"/>
    <w:rsid w:val="003855F1"/>
    <w:rsid w:val="003927B6"/>
    <w:rsid w:val="003A597D"/>
    <w:rsid w:val="003B14BC"/>
    <w:rsid w:val="003B1AE6"/>
    <w:rsid w:val="003B1F06"/>
    <w:rsid w:val="003C6BB4"/>
    <w:rsid w:val="003F366D"/>
    <w:rsid w:val="00414295"/>
    <w:rsid w:val="0046314C"/>
    <w:rsid w:val="0046787F"/>
    <w:rsid w:val="004B3382"/>
    <w:rsid w:val="004C36DE"/>
    <w:rsid w:val="004D745C"/>
    <w:rsid w:val="004E20A8"/>
    <w:rsid w:val="004F787A"/>
    <w:rsid w:val="00501F18"/>
    <w:rsid w:val="0050571C"/>
    <w:rsid w:val="005133D7"/>
    <w:rsid w:val="00533B29"/>
    <w:rsid w:val="005527A4"/>
    <w:rsid w:val="00567668"/>
    <w:rsid w:val="005814FF"/>
    <w:rsid w:val="005A1E31"/>
    <w:rsid w:val="005D0F4A"/>
    <w:rsid w:val="005F011C"/>
    <w:rsid w:val="00621380"/>
    <w:rsid w:val="0062605C"/>
    <w:rsid w:val="0063109D"/>
    <w:rsid w:val="00670A67"/>
    <w:rsid w:val="00681B25"/>
    <w:rsid w:val="00686DBA"/>
    <w:rsid w:val="00687617"/>
    <w:rsid w:val="006B323D"/>
    <w:rsid w:val="006C7354"/>
    <w:rsid w:val="006E2B51"/>
    <w:rsid w:val="006F4FA2"/>
    <w:rsid w:val="006F7226"/>
    <w:rsid w:val="00722F0E"/>
    <w:rsid w:val="00725A0A"/>
    <w:rsid w:val="007326F6"/>
    <w:rsid w:val="00736FE4"/>
    <w:rsid w:val="00740D78"/>
    <w:rsid w:val="0075193C"/>
    <w:rsid w:val="007A6BB6"/>
    <w:rsid w:val="007E3154"/>
    <w:rsid w:val="007F7218"/>
    <w:rsid w:val="00802202"/>
    <w:rsid w:val="0081627E"/>
    <w:rsid w:val="008347C6"/>
    <w:rsid w:val="00860900"/>
    <w:rsid w:val="00875196"/>
    <w:rsid w:val="008A56BE"/>
    <w:rsid w:val="008A774B"/>
    <w:rsid w:val="008B0703"/>
    <w:rsid w:val="008D115C"/>
    <w:rsid w:val="008F724C"/>
    <w:rsid w:val="009008E6"/>
    <w:rsid w:val="00904D12"/>
    <w:rsid w:val="0095679B"/>
    <w:rsid w:val="009910D0"/>
    <w:rsid w:val="009B303D"/>
    <w:rsid w:val="009B53DD"/>
    <w:rsid w:val="009C5A1D"/>
    <w:rsid w:val="009D3C9B"/>
    <w:rsid w:val="00A11EB7"/>
    <w:rsid w:val="00A23D3B"/>
    <w:rsid w:val="00A70594"/>
    <w:rsid w:val="00A90A3E"/>
    <w:rsid w:val="00AA3F2E"/>
    <w:rsid w:val="00AA5E39"/>
    <w:rsid w:val="00AA6B40"/>
    <w:rsid w:val="00AB4E32"/>
    <w:rsid w:val="00AE264C"/>
    <w:rsid w:val="00AF1E8D"/>
    <w:rsid w:val="00B009B1"/>
    <w:rsid w:val="00B06B63"/>
    <w:rsid w:val="00B45A17"/>
    <w:rsid w:val="00B60E7E"/>
    <w:rsid w:val="00B61478"/>
    <w:rsid w:val="00B90D8B"/>
    <w:rsid w:val="00BA539E"/>
    <w:rsid w:val="00BB5C6B"/>
    <w:rsid w:val="00BF25ED"/>
    <w:rsid w:val="00C03A40"/>
    <w:rsid w:val="00C2190B"/>
    <w:rsid w:val="00C246A8"/>
    <w:rsid w:val="00C3743D"/>
    <w:rsid w:val="00C44DBD"/>
    <w:rsid w:val="00C4636D"/>
    <w:rsid w:val="00C60C6A"/>
    <w:rsid w:val="00C81140"/>
    <w:rsid w:val="00C94540"/>
    <w:rsid w:val="00C95F18"/>
    <w:rsid w:val="00CA13B0"/>
    <w:rsid w:val="00CB2395"/>
    <w:rsid w:val="00CB7A50"/>
    <w:rsid w:val="00CD197D"/>
    <w:rsid w:val="00CE1825"/>
    <w:rsid w:val="00CE5503"/>
    <w:rsid w:val="00D041A8"/>
    <w:rsid w:val="00D1763A"/>
    <w:rsid w:val="00D3698C"/>
    <w:rsid w:val="00D62341"/>
    <w:rsid w:val="00D64FF9"/>
    <w:rsid w:val="00D8003C"/>
    <w:rsid w:val="00D86923"/>
    <w:rsid w:val="00D94D54"/>
    <w:rsid w:val="00DA2041"/>
    <w:rsid w:val="00DC6083"/>
    <w:rsid w:val="00DE0497"/>
    <w:rsid w:val="00DF5080"/>
    <w:rsid w:val="00E543A0"/>
    <w:rsid w:val="00E70A47"/>
    <w:rsid w:val="00E824B7"/>
    <w:rsid w:val="00E92BEE"/>
    <w:rsid w:val="00EC087C"/>
    <w:rsid w:val="00F006C4"/>
    <w:rsid w:val="00F11EDB"/>
    <w:rsid w:val="00F162EA"/>
    <w:rsid w:val="00F208C0"/>
    <w:rsid w:val="00F22607"/>
    <w:rsid w:val="00F266A7"/>
    <w:rsid w:val="00F458AD"/>
    <w:rsid w:val="00F55D6F"/>
    <w:rsid w:val="00F7074C"/>
    <w:rsid w:val="00F77F5E"/>
    <w:rsid w:val="00F92DB1"/>
    <w:rsid w:val="00FD3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6766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0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50E67-74EA-4C12-B973-E75472D68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48</cp:revision>
  <cp:lastPrinted>2016-09-21T16:48:00Z</cp:lastPrinted>
  <dcterms:created xsi:type="dcterms:W3CDTF">2017-03-21T16:23:00Z</dcterms:created>
  <dcterms:modified xsi:type="dcterms:W3CDTF">2017-11-16T07:32:00Z</dcterms:modified>
</cp:coreProperties>
</file>